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1C" w:rsidRPr="00B334B9" w:rsidRDefault="002716C2" w:rsidP="00B334B9">
      <w:pPr>
        <w:rPr>
          <w:rFonts w:ascii="微軟正黑體" w:eastAsia="微軟正黑體" w:hAnsi="微軟正黑體"/>
          <w:sz w:val="32"/>
          <w:szCs w:val="32"/>
        </w:rPr>
      </w:pPr>
      <w:bookmarkStart w:id="0" w:name="_GoBack"/>
      <w:r w:rsidRPr="00B334B9">
        <w:rPr>
          <w:rFonts w:ascii="微軟正黑體" w:eastAsia="微軟正黑體" w:hAnsi="微軟正黑體" w:hint="eastAsia"/>
          <w:sz w:val="48"/>
          <w:szCs w:val="48"/>
        </w:rPr>
        <w:t>租借政府活動場地垃圾回收準則</w:t>
      </w:r>
      <w:bookmarkEnd w:id="0"/>
      <w:r w:rsidR="00B334B9" w:rsidRPr="00B334B9">
        <w:rPr>
          <w:rFonts w:ascii="微軟正黑體" w:eastAsia="微軟正黑體" w:hAnsi="微軟正黑體" w:hint="eastAsia"/>
          <w:sz w:val="32"/>
          <w:szCs w:val="32"/>
        </w:rPr>
        <w:t>2025.5.15</w:t>
      </w:r>
    </w:p>
    <w:p w:rsidR="008B62E2" w:rsidRPr="008B62E2" w:rsidRDefault="008B62E2" w:rsidP="008B62E2">
      <w:pPr>
        <w:jc w:val="center"/>
        <w:rPr>
          <w:rFonts w:ascii="微軟正黑體" w:eastAsia="微軟正黑體" w:hAnsi="微軟正黑體" w:hint="eastAsia"/>
          <w:sz w:val="10"/>
          <w:szCs w:val="10"/>
        </w:rPr>
      </w:pPr>
    </w:p>
    <w:p w:rsidR="002716C2" w:rsidRPr="008B62E2" w:rsidRDefault="002716C2" w:rsidP="008B62E2">
      <w:pPr>
        <w:snapToGrid w:val="0"/>
        <w:spacing w:line="276" w:lineRule="auto"/>
        <w:jc w:val="both"/>
        <w:rPr>
          <w:rFonts w:ascii="微軟正黑體" w:eastAsia="微軟正黑體" w:hAnsi="微軟正黑體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(</w:t>
      </w:r>
      <w:proofErr w:type="gramStart"/>
      <w:r w:rsidRPr="008B62E2">
        <w:rPr>
          <w:rFonts w:ascii="微軟正黑體" w:eastAsia="微軟正黑體" w:hAnsi="微軟正黑體" w:hint="eastAsia"/>
          <w:sz w:val="37"/>
          <w:szCs w:val="37"/>
        </w:rPr>
        <w:t>一</w:t>
      </w:r>
      <w:proofErr w:type="gramEnd"/>
      <w:r w:rsidRPr="008B62E2">
        <w:rPr>
          <w:rFonts w:ascii="微軟正黑體" w:eastAsia="微軟正黑體" w:hAnsi="微軟正黑體" w:hint="eastAsia"/>
          <w:sz w:val="37"/>
          <w:szCs w:val="37"/>
        </w:rPr>
        <w:t>)</w:t>
      </w:r>
      <w:r w:rsidR="00B334B9">
        <w:rPr>
          <w:rFonts w:ascii="微軟正黑體" w:eastAsia="微軟正黑體" w:hAnsi="微軟正黑體" w:hint="eastAsia"/>
          <w:sz w:val="37"/>
          <w:szCs w:val="37"/>
        </w:rPr>
        <w:t>垃圾回收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分成3種類別:</w:t>
      </w:r>
    </w:p>
    <w:p w:rsidR="002716C2" w:rsidRPr="008B62E2" w:rsidRDefault="002716C2" w:rsidP="008B62E2">
      <w:pPr>
        <w:snapToGrid w:val="0"/>
        <w:spacing w:line="276" w:lineRule="auto"/>
        <w:jc w:val="both"/>
        <w:rPr>
          <w:rFonts w:ascii="微軟正黑體" w:eastAsia="微軟正黑體" w:hAnsi="微軟正黑體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第1種:鐵鋁罐、寶特瓶及各種塑膠瓶類</w:t>
      </w:r>
    </w:p>
    <w:p w:rsidR="002716C2" w:rsidRPr="008B62E2" w:rsidRDefault="002716C2" w:rsidP="008B62E2">
      <w:pPr>
        <w:snapToGrid w:val="0"/>
        <w:spacing w:line="276" w:lineRule="auto"/>
        <w:jc w:val="both"/>
        <w:rPr>
          <w:rFonts w:ascii="微軟正黑體" w:eastAsia="微軟正黑體" w:hAnsi="微軟正黑體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第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2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種: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紙板及紙箱類(需特別加以綑綁整合，可不必裝入袋子)</w:t>
      </w:r>
    </w:p>
    <w:p w:rsidR="008B62E2" w:rsidRPr="008B62E2" w:rsidRDefault="002716C2" w:rsidP="008B62E2">
      <w:pPr>
        <w:snapToGrid w:val="0"/>
        <w:spacing w:line="276" w:lineRule="auto"/>
        <w:jc w:val="both"/>
        <w:rPr>
          <w:rFonts w:ascii="微軟正黑體" w:eastAsia="微軟正黑體" w:hAnsi="微軟正黑體" w:hint="eastAsia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第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3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種: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非上述2種，一律歸類為此種當垃圾類處理</w:t>
      </w:r>
    </w:p>
    <w:p w:rsidR="002716C2" w:rsidRPr="008B62E2" w:rsidRDefault="002716C2" w:rsidP="008B62E2">
      <w:pPr>
        <w:snapToGrid w:val="0"/>
        <w:spacing w:line="276" w:lineRule="auto"/>
        <w:rPr>
          <w:rFonts w:ascii="微軟正黑體" w:eastAsia="微軟正黑體" w:hAnsi="微軟正黑體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(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二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)</w:t>
      </w:r>
      <w:r w:rsidR="00B334B9">
        <w:rPr>
          <w:rFonts w:ascii="微軟正黑體" w:eastAsia="微軟正黑體" w:hAnsi="微軟正黑體" w:hint="eastAsia"/>
          <w:sz w:val="37"/>
          <w:szCs w:val="37"/>
        </w:rPr>
        <w:t>規定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盛裝</w:t>
      </w:r>
      <w:r w:rsidR="00B334B9">
        <w:rPr>
          <w:rFonts w:ascii="微軟正黑體" w:eastAsia="微軟正黑體" w:hAnsi="微軟正黑體" w:hint="eastAsia"/>
          <w:sz w:val="37"/>
          <w:szCs w:val="37"/>
        </w:rPr>
        <w:t>的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袋子:</w:t>
      </w:r>
    </w:p>
    <w:p w:rsidR="002716C2" w:rsidRPr="008B62E2" w:rsidRDefault="002716C2" w:rsidP="008B62E2">
      <w:pPr>
        <w:snapToGrid w:val="0"/>
        <w:spacing w:line="276" w:lineRule="auto"/>
        <w:rPr>
          <w:rFonts w:ascii="微軟正黑體" w:eastAsia="微軟正黑體" w:hAnsi="微軟正黑體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(1)一律要用透明或半透明的塑膠袋整理捆好</w:t>
      </w:r>
    </w:p>
    <w:p w:rsidR="002716C2" w:rsidRPr="008B62E2" w:rsidRDefault="002716C2" w:rsidP="008B62E2">
      <w:pPr>
        <w:snapToGrid w:val="0"/>
        <w:spacing w:line="276" w:lineRule="auto"/>
        <w:rPr>
          <w:rFonts w:ascii="微軟正黑體" w:eastAsia="微軟正黑體" w:hAnsi="微軟正黑體" w:hint="eastAsia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(2)不得使用黑色塑膠袋或其他無法看到內容物的袋子(一律拒收，</w:t>
      </w:r>
      <w:r w:rsidR="00B334B9">
        <w:rPr>
          <w:rFonts w:ascii="微軟正黑體" w:eastAsia="微軟正黑體" w:hAnsi="微軟正黑體" w:hint="eastAsia"/>
          <w:sz w:val="37"/>
          <w:szCs w:val="37"/>
        </w:rPr>
        <w:t>且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要自己</w:t>
      </w:r>
      <w:r w:rsidR="00B334B9">
        <w:rPr>
          <w:rFonts w:ascii="微軟正黑體" w:eastAsia="微軟正黑體" w:hAnsi="微軟正黑體" w:hint="eastAsia"/>
          <w:sz w:val="37"/>
          <w:szCs w:val="37"/>
        </w:rPr>
        <w:t>再去現場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處理)</w:t>
      </w:r>
    </w:p>
    <w:p w:rsidR="002716C2" w:rsidRPr="008B62E2" w:rsidRDefault="002716C2" w:rsidP="008B62E2">
      <w:pPr>
        <w:snapToGrid w:val="0"/>
        <w:spacing w:line="276" w:lineRule="auto"/>
        <w:rPr>
          <w:rFonts w:ascii="微軟正黑體" w:eastAsia="微軟正黑體" w:hAnsi="微軟正黑體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(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三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)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違反規定的權益損失告知:</w:t>
      </w:r>
    </w:p>
    <w:p w:rsidR="002716C2" w:rsidRPr="008B62E2" w:rsidRDefault="002716C2" w:rsidP="008B62E2">
      <w:pPr>
        <w:snapToGrid w:val="0"/>
        <w:spacing w:line="276" w:lineRule="auto"/>
        <w:rPr>
          <w:rFonts w:ascii="微軟正黑體" w:eastAsia="微軟正黑體" w:hAnsi="微軟正黑體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(1)如果沒有遵循上述的垃圾回收的SOP，垃圾</w:t>
      </w:r>
      <w:r w:rsidR="00B334B9">
        <w:rPr>
          <w:rFonts w:ascii="微軟正黑體" w:eastAsia="微軟正黑體" w:hAnsi="微軟正黑體" w:hint="eastAsia"/>
          <w:sz w:val="37"/>
          <w:szCs w:val="37"/>
        </w:rPr>
        <w:t>回</w:t>
      </w:r>
      <w:r w:rsidRPr="008B62E2">
        <w:rPr>
          <w:rFonts w:ascii="微軟正黑體" w:eastAsia="微軟正黑體" w:hAnsi="微軟正黑體" w:hint="eastAsia"/>
          <w:sz w:val="37"/>
          <w:szCs w:val="37"/>
        </w:rPr>
        <w:t>收廠商會拒收，而且得由租借者自己回收，</w:t>
      </w:r>
      <w:r w:rsidR="008B62E2" w:rsidRPr="008B62E2">
        <w:rPr>
          <w:rFonts w:ascii="微軟正黑體" w:eastAsia="微軟正黑體" w:hAnsi="微軟正黑體" w:hint="eastAsia"/>
          <w:sz w:val="37"/>
          <w:szCs w:val="37"/>
        </w:rPr>
        <w:t>或經按照規定重新處理後才可再代收</w:t>
      </w:r>
    </w:p>
    <w:p w:rsidR="002716C2" w:rsidRPr="008B62E2" w:rsidRDefault="008B62E2" w:rsidP="008B62E2">
      <w:pPr>
        <w:snapToGrid w:val="0"/>
        <w:spacing w:line="276" w:lineRule="auto"/>
        <w:rPr>
          <w:rFonts w:ascii="微軟正黑體" w:eastAsia="微軟正黑體" w:hAnsi="微軟正黑體" w:hint="eastAsia"/>
          <w:sz w:val="37"/>
          <w:szCs w:val="37"/>
        </w:rPr>
      </w:pPr>
      <w:r w:rsidRPr="008B62E2">
        <w:rPr>
          <w:rFonts w:ascii="微軟正黑體" w:eastAsia="微軟正黑體" w:hAnsi="微軟正黑體" w:hint="eastAsia"/>
          <w:sz w:val="37"/>
          <w:szCs w:val="37"/>
        </w:rPr>
        <w:t>(2)如果沒有按規定處理，會有缺失記點記錄並有可能停止後續場地之租借</w:t>
      </w:r>
    </w:p>
    <w:sectPr w:rsidR="002716C2" w:rsidRPr="008B62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C2"/>
    <w:rsid w:val="002716C2"/>
    <w:rsid w:val="0030061C"/>
    <w:rsid w:val="008B62E2"/>
    <w:rsid w:val="00B3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89C7A-42A9-4C08-BED8-F131BE8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B62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2025-05-13T02:53:00Z</cp:lastPrinted>
  <dcterms:created xsi:type="dcterms:W3CDTF">2025-05-13T02:38:00Z</dcterms:created>
  <dcterms:modified xsi:type="dcterms:W3CDTF">2025-05-13T03:45:00Z</dcterms:modified>
</cp:coreProperties>
</file>